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F105" w14:textId="620471CE" w:rsidR="00EA22A8" w:rsidRPr="00EA22A8" w:rsidRDefault="00EA22A8" w:rsidP="00EA22A8">
      <w:pPr>
        <w:jc w:val="both"/>
        <w:rPr>
          <w:rFonts w:ascii="Times New Roman" w:hAnsi="Times New Roman" w:cs="Times New Roman"/>
        </w:rPr>
      </w:pPr>
      <w:r>
        <w:rPr>
          <w:rFonts w:ascii="Times New Roman" w:hAnsi="Times New Roman" w:cs="Times New Roman"/>
        </w:rPr>
        <w:t>Đ</w:t>
      </w:r>
      <w:r w:rsidRPr="00EA22A8">
        <w:rPr>
          <w:rFonts w:ascii="Times New Roman" w:hAnsi="Times New Roman" w:cs="Times New Roman"/>
          <w:lang w:val="vi-VN"/>
        </w:rPr>
        <w:t>ơn hàng </w:t>
      </w:r>
      <w:r w:rsidRPr="00EA22A8">
        <w:rPr>
          <w:rFonts w:ascii="Times New Roman" w:hAnsi="Times New Roman" w:cs="Times New Roman"/>
          <w:b/>
          <w:bCs/>
          <w:lang w:val="vi-VN"/>
        </w:rPr>
        <w:t>“Cung cấp và lắp đặt hệ thống điều khiển báo cháy tự động FPP-A01 tại trạm điện 1 và FPP-B01 tại trạm điện 2” của Nhà máy Đạm Phú Mỹ (Đơn hàng số 9.2-25/CNQLPTDA/PVFCCo)</w:t>
      </w:r>
      <w:r w:rsidRPr="00EA22A8">
        <w:rPr>
          <w:rFonts w:ascii="Times New Roman" w:hAnsi="Times New Roman" w:cs="Times New Roman"/>
          <w:lang w:val="vi-VN"/>
        </w:rPr>
        <w:t>. Thông tin cơ bản của đơn hàng như sau:</w:t>
      </w:r>
    </w:p>
    <w:p w14:paraId="0B05180C" w14:textId="0B743F95"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Bên mời chào giá: Chi nhánh Quản lý và Phát triển Dự án - Tổng công ty Phân bón và Hóa chất Dầu khí – CTCP (PVFCCo).</w:t>
      </w:r>
    </w:p>
    <w:p w14:paraId="5D7845EC" w14:textId="48FAD0F5"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Tên đơn hàng: “Cung cấp và lắp đặt hệ thống điều khiển báo cháy tự động FPP-A01 tại trạm điện 1 và FPP-B01 tại trạm điện 2” của Nhà máy Đạm Phú Mỹ. (Đơn hàng số 9.2-25/CNQLPTDA/PVFCCo).</w:t>
      </w:r>
    </w:p>
    <w:p w14:paraId="6A1F4619" w14:textId="5780A8C1"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Nguồn vốn: Vốn sản xuất kinh doanh.</w:t>
      </w:r>
    </w:p>
    <w:p w14:paraId="4CD12557" w14:textId="2B2532F8"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Hình thức lựa chọn nhà cung cấp: Chào giá cạnh tranh rộng rãi trong nước.</w:t>
      </w:r>
    </w:p>
    <w:p w14:paraId="0E9268E7" w14:textId="569DBD71"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Hình thức: Thu trực tiếp.</w:t>
      </w:r>
    </w:p>
    <w:p w14:paraId="21CF27C8" w14:textId="56C52EF6"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Giá bán một bộ Hồ sơ mời chào giá (HSMCG): 1.500.000 VNĐ (</w:t>
      </w:r>
      <w:r w:rsidRPr="00EA22A8">
        <w:rPr>
          <w:rFonts w:ascii="Times New Roman" w:hAnsi="Times New Roman" w:cs="Times New Roman"/>
          <w:i/>
          <w:iCs/>
          <w:lang w:val="vi-VN"/>
        </w:rPr>
        <w:t>Một triệu, năm trăm ngàn đồng</w:t>
      </w:r>
      <w:r w:rsidRPr="00EA22A8">
        <w:rPr>
          <w:rFonts w:ascii="Times New Roman" w:hAnsi="Times New Roman" w:cs="Times New Roman"/>
          <w:lang w:val="vi-VN"/>
        </w:rPr>
        <w:t>)</w:t>
      </w:r>
    </w:p>
    <w:p w14:paraId="2335F089" w14:textId="5509B081"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Liên hệ mua HSMCG: Bà Phan Hà Quỳnh Lê. ĐT: 0973.994.192</w:t>
      </w:r>
    </w:p>
    <w:p w14:paraId="6759792E" w14:textId="27C7F753"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Nộp hồ sơ chào giá (HSCG): Nhà cung cấp nộp trực tiếp đến địa chỉ: CN Quản lý và Phát triển dự án, văn phòng tại Nhà máy Đạm Phú Mỹ, KCN Phú Mỹ I, Phường Phú Mỹ, Tp Hồ Chí Minh.</w:t>
      </w:r>
    </w:p>
    <w:p w14:paraId="6E8AC980" w14:textId="14BE2095"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Thời gian phát hành HSMCG: từ 08 giờ 00, ngày 14 tháng 01 năm 2026 đến trước 09 giờ 00 ngày 20 tháng 01 năm 2026 (trong giờ hành chính từ 08 giờ 30 đến 16 giờ 00)</w:t>
      </w:r>
    </w:p>
    <w:p w14:paraId="5D613400" w14:textId="729D83B1"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Thời điểm đóng chào giá: 09 giờ 00 ngày 20 tháng 01 năm 2026.</w:t>
      </w:r>
    </w:p>
    <w:p w14:paraId="7514D19E" w14:textId="52C4CD2D" w:rsidR="00EA22A8" w:rsidRPr="00EA22A8" w:rsidRDefault="00EA22A8" w:rsidP="00EA22A8">
      <w:pPr>
        <w:pStyle w:val="ListParagraph"/>
        <w:numPr>
          <w:ilvl w:val="0"/>
          <w:numId w:val="1"/>
        </w:numPr>
        <w:jc w:val="both"/>
        <w:rPr>
          <w:rFonts w:ascii="Times New Roman" w:hAnsi="Times New Roman" w:cs="Times New Roman"/>
        </w:rPr>
      </w:pPr>
      <w:r w:rsidRPr="00EA22A8">
        <w:rPr>
          <w:rFonts w:ascii="Times New Roman" w:hAnsi="Times New Roman" w:cs="Times New Roman"/>
          <w:lang w:val="vi-VN"/>
        </w:rPr>
        <w:t>HSCG sẽ được mở công khai vào 09 giờ 30 ngày 20 tháng 01 năm 2026, tại CN Ban QLPTDADA, Nhà máy Đạm Phú Mỹ, KCN Phú Mỹ I, Phường Phú Mỹ, Tp Hồ Chí Minh.</w:t>
      </w:r>
    </w:p>
    <w:p w14:paraId="312D567B" w14:textId="77777777" w:rsidR="0013500E" w:rsidRPr="00EA22A8" w:rsidRDefault="0013500E" w:rsidP="00EA22A8">
      <w:pPr>
        <w:jc w:val="both"/>
        <w:rPr>
          <w:rFonts w:ascii="Times New Roman" w:hAnsi="Times New Roman" w:cs="Times New Roman"/>
        </w:rPr>
      </w:pPr>
    </w:p>
    <w:sectPr w:rsidR="0013500E" w:rsidRPr="00EA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C499E"/>
    <w:multiLevelType w:val="hybridMultilevel"/>
    <w:tmpl w:val="07CA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86FC3"/>
    <w:multiLevelType w:val="hybridMultilevel"/>
    <w:tmpl w:val="CC4E86BE"/>
    <w:lvl w:ilvl="0" w:tplc="876A8B20">
      <w:numFmt w:val="bullet"/>
      <w:lvlText w:val="·"/>
      <w:lvlJc w:val="left"/>
      <w:pPr>
        <w:ind w:left="970" w:hanging="6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641098">
    <w:abstractNumId w:val="0"/>
  </w:num>
  <w:num w:numId="2" w16cid:durableId="18305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A8"/>
    <w:rsid w:val="0013500E"/>
    <w:rsid w:val="00646C87"/>
    <w:rsid w:val="008A2B93"/>
    <w:rsid w:val="00AB6DA5"/>
    <w:rsid w:val="00B12466"/>
    <w:rsid w:val="00EA22A8"/>
    <w:rsid w:val="00FE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7BE4"/>
  <w15:chartTrackingRefBased/>
  <w15:docId w15:val="{36FAEC1E-83F8-4D55-A04C-250B9257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A8"/>
    <w:rPr>
      <w:rFonts w:eastAsiaTheme="majorEastAsia" w:cstheme="majorBidi"/>
      <w:color w:val="272727" w:themeColor="text1" w:themeTint="D8"/>
    </w:rPr>
  </w:style>
  <w:style w:type="paragraph" w:styleId="Title">
    <w:name w:val="Title"/>
    <w:basedOn w:val="Normal"/>
    <w:next w:val="Normal"/>
    <w:link w:val="TitleChar"/>
    <w:uiPriority w:val="10"/>
    <w:qFormat/>
    <w:rsid w:val="00EA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A8"/>
    <w:pPr>
      <w:spacing w:before="160"/>
      <w:jc w:val="center"/>
    </w:pPr>
    <w:rPr>
      <w:i/>
      <w:iCs/>
      <w:color w:val="404040" w:themeColor="text1" w:themeTint="BF"/>
    </w:rPr>
  </w:style>
  <w:style w:type="character" w:customStyle="1" w:styleId="QuoteChar">
    <w:name w:val="Quote Char"/>
    <w:basedOn w:val="DefaultParagraphFont"/>
    <w:link w:val="Quote"/>
    <w:uiPriority w:val="29"/>
    <w:rsid w:val="00EA22A8"/>
    <w:rPr>
      <w:i/>
      <w:iCs/>
      <w:color w:val="404040" w:themeColor="text1" w:themeTint="BF"/>
    </w:rPr>
  </w:style>
  <w:style w:type="paragraph" w:styleId="ListParagraph">
    <w:name w:val="List Paragraph"/>
    <w:basedOn w:val="Normal"/>
    <w:uiPriority w:val="34"/>
    <w:qFormat/>
    <w:rsid w:val="00EA22A8"/>
    <w:pPr>
      <w:ind w:left="720"/>
      <w:contextualSpacing/>
    </w:pPr>
  </w:style>
  <w:style w:type="character" w:styleId="IntenseEmphasis">
    <w:name w:val="Intense Emphasis"/>
    <w:basedOn w:val="DefaultParagraphFont"/>
    <w:uiPriority w:val="21"/>
    <w:qFormat/>
    <w:rsid w:val="00EA22A8"/>
    <w:rPr>
      <w:i/>
      <w:iCs/>
      <w:color w:val="0F4761" w:themeColor="accent1" w:themeShade="BF"/>
    </w:rPr>
  </w:style>
  <w:style w:type="paragraph" w:styleId="IntenseQuote">
    <w:name w:val="Intense Quote"/>
    <w:basedOn w:val="Normal"/>
    <w:next w:val="Normal"/>
    <w:link w:val="IntenseQuoteChar"/>
    <w:uiPriority w:val="30"/>
    <w:qFormat/>
    <w:rsid w:val="00EA2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2A8"/>
    <w:rPr>
      <w:i/>
      <w:iCs/>
      <w:color w:val="0F4761" w:themeColor="accent1" w:themeShade="BF"/>
    </w:rPr>
  </w:style>
  <w:style w:type="character" w:styleId="IntenseReference">
    <w:name w:val="Intense Reference"/>
    <w:basedOn w:val="DefaultParagraphFont"/>
    <w:uiPriority w:val="32"/>
    <w:qFormat/>
    <w:rsid w:val="00EA2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584957">
      <w:bodyDiv w:val="1"/>
      <w:marLeft w:val="0"/>
      <w:marRight w:val="0"/>
      <w:marTop w:val="0"/>
      <w:marBottom w:val="0"/>
      <w:divBdr>
        <w:top w:val="none" w:sz="0" w:space="0" w:color="auto"/>
        <w:left w:val="none" w:sz="0" w:space="0" w:color="auto"/>
        <w:bottom w:val="none" w:sz="0" w:space="0" w:color="auto"/>
        <w:right w:val="none" w:sz="0" w:space="0" w:color="auto"/>
      </w:divBdr>
    </w:div>
    <w:div w:id="11371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Vu An (TCT-TTTT-CV)</dc:creator>
  <cp:keywords/>
  <dc:description/>
  <cp:lastModifiedBy>Tinh. Vu An (TCT-TTTT-CV)</cp:lastModifiedBy>
  <cp:revision>1</cp:revision>
  <dcterms:created xsi:type="dcterms:W3CDTF">2026-01-14T03:52:00Z</dcterms:created>
  <dcterms:modified xsi:type="dcterms:W3CDTF">2026-01-14T03:55:00Z</dcterms:modified>
</cp:coreProperties>
</file>